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LEDREGKLIC35XTAVBN : KLICLIGHT X-TREME Réglette LED 35W Anti-vandale – IP65 - 4000K</w:t>
      </w:r>
      <w:r w:rsidDel="00000000" w:rsidR="00000000" w:rsidRPr="00000000">
        <w:rPr>
          <w:sz w:val="30"/>
          <w:szCs w:val="30"/>
          <w:rtl w:val="0"/>
        </w:rPr>
        <w:t xml:space="preserve">  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Visioled - KLICLIGHT X-TREME Réglette LED 35W Anti-vandale 4000K IP65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Matériaux : Polycarbonate.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Protection : IK10 / IP65.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Dimensions : 1185 x 62 x 57 mm.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Puissance : 35 W, sélectionnable via curseur intégré (19 W, 24 W, 30 W, 35 W).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Alimentation : 220-240 V AC.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Flux lumineux : 5 600 lm.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Rendement lumineux : 160 lm/W.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IRC : &gt; 80.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Température de couleur : Blanc neutre - 4 000 K.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Durée de vie : 109 000 heures – L80B10.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Certifications : CE &amp; RoHs.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Garantie : 5 ans.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Indice de réparabilité : 10/10.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Spécificité : Version Anti-Vandale avec système de raccordement simple Klic Fast.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En option : Kit Rétrofit (platine + diodes + driver) permettant une maintenance simplifiée sans dépose du luminaire.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