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240" w:before="240" w:lineRule="auto"/>
        <w:jc w:val="center"/>
        <w:rPr>
          <w:b w:val="1"/>
          <w:bCs w:val="1"/>
          <w:color w:val="1d1c1d"/>
          <w:sz w:val="30"/>
          <w:szCs w:val="30"/>
        </w:rPr>
      </w:pPr>
      <w:r w:rsidDel="00000000" w:rsidR="00000000" w:rsidRPr="00000000">
        <w:rPr>
          <w:b w:val="1"/>
          <w:bCs w:val="1"/>
          <w:color w:val="1d1c1d"/>
          <w:sz w:val="30"/>
          <w:szCs w:val="30"/>
          <w:rtl w:val="0"/>
        </w:rPr>
        <w:t xml:space="preserve">LEDSUPDAL120S : Kit de suspensions par câblettes pour dalles LED 1200 mm</w:t>
      </w:r>
    </w:p>
    <w:p w:rsidR="00000000" w:rsidDel="00000000" w:rsidP="00000000" w:rsidRDefault="00000000" w:rsidRPr="00000000" w14:paraId="00000002">
      <w:pPr>
        <w:spacing w:after="240" w:before="240" w:lineRule="auto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Système de suspension et de sécurisation pour pavés LED</w:t>
      </w:r>
    </w:p>
    <w:p w:rsidR="00000000" w:rsidDel="00000000" w:rsidP="00000000" w:rsidRDefault="00000000" w:rsidRPr="00000000" w14:paraId="00000003">
      <w:pPr>
        <w:numPr>
          <w:ilvl w:val="0"/>
          <w:numId w:val="1"/>
        </w:numPr>
        <w:spacing w:after="0" w:afterAutospacing="0" w:before="240" w:lineRule="auto"/>
        <w:ind w:left="720" w:hanging="360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Matériaux : Câbles en acier galvanisé haute résistance et fixations filetées</w:t>
      </w:r>
    </w:p>
    <w:p w:rsidR="00000000" w:rsidDel="00000000" w:rsidP="00000000" w:rsidRDefault="00000000" w:rsidRPr="00000000" w14:paraId="00000004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Compatibilité : Dalles LED format 1200 x 300 mm et 1200 x 600 mm</w:t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Type de pose : Suspension sous plafond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Contenu du kit : Jeu de câblettes acier renforcées, fixations plafond et étriers d'ancrage pour châssis</w:t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Réglage : Hauteur de suspension ajustable</w:t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Usage : Bureaux, halls d'accueil, salles de réunion et zones de circulation à grande hauteur</w:t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Certifications : CE &amp; RoHs</w:t>
      </w:r>
    </w:p>
    <w:p w:rsidR="00000000" w:rsidDel="00000000" w:rsidP="00000000" w:rsidRDefault="00000000" w:rsidRPr="00000000" w14:paraId="0000000A">
      <w:pPr>
        <w:numPr>
          <w:ilvl w:val="0"/>
          <w:numId w:val="1"/>
        </w:numPr>
        <w:spacing w:after="24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Garantie : 1 an</w:t>
      </w: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f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