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E059D" w14:textId="4514012C" w:rsidR="009406C5" w:rsidRPr="006C1567" w:rsidRDefault="000249CF" w:rsidP="008D776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"/>
          <w:szCs w:val="16"/>
          <w:lang w:eastAsia="fr-FR"/>
        </w:rPr>
      </w:pPr>
      <w:r w:rsidRPr="000249CF">
        <w:rPr>
          <w:b/>
          <w:bCs/>
          <w:sz w:val="32"/>
          <w:szCs w:val="32"/>
          <w:lang w:eastAsia="fr-FR"/>
        </w:rPr>
        <w:t>LUM28MONOBN</w:t>
      </w:r>
      <w:r w:rsidR="00BE530F">
        <w:rPr>
          <w:b/>
          <w:bCs/>
          <w:sz w:val="32"/>
          <w:szCs w:val="32"/>
          <w:lang w:eastAsia="fr-FR"/>
        </w:rPr>
        <w:t>2</w:t>
      </w:r>
      <w:r w:rsidR="009406C5" w:rsidRPr="000249CF">
        <w:rPr>
          <w:b/>
          <w:bCs/>
          <w:sz w:val="32"/>
          <w:szCs w:val="32"/>
        </w:rPr>
        <w:t> </w:t>
      </w:r>
      <w:r w:rsidR="009406C5" w:rsidRPr="008D776A">
        <w:rPr>
          <w:b/>
          <w:bCs/>
          <w:sz w:val="32"/>
          <w:szCs w:val="32"/>
        </w:rPr>
        <w:t>:</w:t>
      </w:r>
      <w:r w:rsidR="009406C5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MONOLINE</w:t>
      </w:r>
      <w:r w:rsidR="009406C5">
        <w:rPr>
          <w:b/>
          <w:bCs/>
          <w:sz w:val="32"/>
          <w:szCs w:val="32"/>
        </w:rPr>
        <w:t xml:space="preserve"> - </w:t>
      </w:r>
      <w:r w:rsidR="009406C5" w:rsidRPr="004C2F9E">
        <w:rPr>
          <w:b/>
          <w:bCs/>
          <w:sz w:val="32"/>
          <w:szCs w:val="32"/>
        </w:rPr>
        <w:t xml:space="preserve">Réglette </w:t>
      </w:r>
      <w:r w:rsidR="00BA27E8">
        <w:rPr>
          <w:b/>
          <w:bCs/>
          <w:sz w:val="32"/>
          <w:szCs w:val="32"/>
        </w:rPr>
        <w:t xml:space="preserve">LED </w:t>
      </w:r>
      <w:r w:rsidR="009406C5">
        <w:rPr>
          <w:b/>
          <w:bCs/>
          <w:sz w:val="32"/>
          <w:szCs w:val="32"/>
        </w:rPr>
        <w:t>suspendu</w:t>
      </w:r>
      <w:r>
        <w:rPr>
          <w:b/>
          <w:bCs/>
          <w:sz w:val="32"/>
          <w:szCs w:val="32"/>
        </w:rPr>
        <w:t>e</w:t>
      </w:r>
      <w:r w:rsidR="009406C5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28.8</w:t>
      </w:r>
      <w:r w:rsidR="009406C5">
        <w:rPr>
          <w:b/>
          <w:bCs/>
          <w:sz w:val="32"/>
          <w:szCs w:val="32"/>
        </w:rPr>
        <w:t>W – IP</w:t>
      </w:r>
      <w:r>
        <w:rPr>
          <w:b/>
          <w:bCs/>
          <w:sz w:val="32"/>
          <w:szCs w:val="32"/>
        </w:rPr>
        <w:t>4</w:t>
      </w:r>
      <w:r w:rsidR="009406C5">
        <w:rPr>
          <w:b/>
          <w:bCs/>
          <w:sz w:val="32"/>
          <w:szCs w:val="32"/>
        </w:rPr>
        <w:t>0 –</w:t>
      </w:r>
      <w:r w:rsidR="009406C5" w:rsidRPr="004C2F9E">
        <w:rPr>
          <w:b/>
          <w:bCs/>
          <w:sz w:val="32"/>
          <w:szCs w:val="32"/>
        </w:rPr>
        <w:t xml:space="preserve"> </w:t>
      </w:r>
      <w:r w:rsidR="00FB45A0">
        <w:rPr>
          <w:b/>
          <w:bCs/>
          <w:sz w:val="32"/>
          <w:szCs w:val="32"/>
        </w:rPr>
        <w:t>4000K</w:t>
      </w:r>
      <w:r w:rsidR="009406C5">
        <w:rPr>
          <w:b/>
          <w:bCs/>
          <w:sz w:val="32"/>
          <w:szCs w:val="32"/>
        </w:rPr>
        <w:t xml:space="preserve"> - 1</w:t>
      </w:r>
      <w:r w:rsidR="00BA27E8">
        <w:rPr>
          <w:b/>
          <w:bCs/>
          <w:sz w:val="32"/>
          <w:szCs w:val="32"/>
        </w:rPr>
        <w:t>2</w:t>
      </w:r>
      <w:r w:rsidR="009406C5">
        <w:rPr>
          <w:b/>
          <w:bCs/>
          <w:sz w:val="32"/>
          <w:szCs w:val="32"/>
        </w:rPr>
        <w:t>0</w:t>
      </w:r>
      <w:r w:rsidR="009406C5" w:rsidRPr="004C2F9E">
        <w:rPr>
          <w:b/>
          <w:bCs/>
          <w:sz w:val="32"/>
          <w:szCs w:val="32"/>
        </w:rPr>
        <w:t>0mm</w:t>
      </w:r>
    </w:p>
    <w:p w14:paraId="538A0418" w14:textId="77777777" w:rsidR="009406C5" w:rsidRPr="00B120FD" w:rsidRDefault="009406C5" w:rsidP="009406C5">
      <w:pPr>
        <w:jc w:val="center"/>
      </w:pPr>
    </w:p>
    <w:p w14:paraId="70CBDF10" w14:textId="77777777" w:rsidR="009406C5" w:rsidRDefault="009406C5" w:rsidP="009406C5"/>
    <w:p w14:paraId="58395A8D" w14:textId="7A5A8F98" w:rsidR="009406C5" w:rsidRDefault="009406C5" w:rsidP="009406C5">
      <w:pPr>
        <w:jc w:val="both"/>
      </w:pPr>
      <w:r>
        <w:rPr>
          <w:b/>
          <w:bCs/>
        </w:rPr>
        <w:t>VISIOLED – Réglette LED intégrées suspendu</w:t>
      </w:r>
      <w:r w:rsidR="006D3872">
        <w:rPr>
          <w:b/>
          <w:bCs/>
        </w:rPr>
        <w:t>e</w:t>
      </w:r>
      <w:r>
        <w:rPr>
          <w:b/>
          <w:bCs/>
        </w:rPr>
        <w:t xml:space="preserve"> </w:t>
      </w:r>
      <w:r w:rsidR="006D3872">
        <w:rPr>
          <w:b/>
          <w:bCs/>
        </w:rPr>
        <w:t xml:space="preserve">– </w:t>
      </w:r>
      <w:r w:rsidR="00BE530F">
        <w:rPr>
          <w:b/>
          <w:bCs/>
        </w:rPr>
        <w:t>rectiligne</w:t>
      </w:r>
      <w:r w:rsidR="006D3872">
        <w:rPr>
          <w:b/>
          <w:bCs/>
        </w:rPr>
        <w:t xml:space="preserve"> - </w:t>
      </w:r>
      <w:r>
        <w:rPr>
          <w:b/>
          <w:bCs/>
        </w:rPr>
        <w:t>1</w:t>
      </w:r>
      <w:r w:rsidR="00BA27E8">
        <w:rPr>
          <w:b/>
          <w:bCs/>
        </w:rPr>
        <w:t>2</w:t>
      </w:r>
      <w:r>
        <w:rPr>
          <w:b/>
          <w:bCs/>
        </w:rPr>
        <w:t>00 mm – IP</w:t>
      </w:r>
      <w:r w:rsidR="006D3872">
        <w:rPr>
          <w:b/>
          <w:bCs/>
        </w:rPr>
        <w:t>4</w:t>
      </w:r>
      <w:r>
        <w:rPr>
          <w:b/>
          <w:bCs/>
        </w:rPr>
        <w:t>0</w:t>
      </w:r>
    </w:p>
    <w:p w14:paraId="058AA416" w14:textId="10A8DF40" w:rsidR="00864E5E" w:rsidRDefault="000D1E8B" w:rsidP="000D1E8B">
      <w:pPr>
        <w:jc w:val="both"/>
      </w:pPr>
      <w:r>
        <w:t>Corps du luminaire en</w:t>
      </w:r>
      <w:r w:rsidR="00BA27E8">
        <w:t xml:space="preserve"> polycarbonate et</w:t>
      </w:r>
      <w:r>
        <w:t xml:space="preserve"> </w:t>
      </w:r>
      <w:r w:rsidR="00D725B4">
        <w:t>aluminium</w:t>
      </w:r>
      <w:r>
        <w:t xml:space="preserve">, </w:t>
      </w:r>
      <w:r w:rsidR="008D776A">
        <w:t>d’un indice d’</w:t>
      </w:r>
      <w:r>
        <w:t>étanchéité eau/poussière IP</w:t>
      </w:r>
      <w:r w:rsidR="006D3872">
        <w:t>4</w:t>
      </w:r>
      <w:r w:rsidR="009406C5">
        <w:t>0</w:t>
      </w:r>
      <w:r>
        <w:t xml:space="preserve">. </w:t>
      </w:r>
      <w:proofErr w:type="gramStart"/>
      <w:r w:rsidR="004C2F9E">
        <w:t>Réglette LED intégrées</w:t>
      </w:r>
      <w:proofErr w:type="gramEnd"/>
      <w:r w:rsidR="004C2F9E">
        <w:t xml:space="preserve"> de </w:t>
      </w:r>
      <w:r w:rsidR="002B39F7">
        <w:t>1</w:t>
      </w:r>
      <w:r w:rsidR="00BA27E8">
        <w:t>2</w:t>
      </w:r>
      <w:r w:rsidR="00BE530F">
        <w:t>21</w:t>
      </w:r>
      <w:r w:rsidR="00AC53D6">
        <w:t xml:space="preserve"> </w:t>
      </w:r>
      <w:r w:rsidR="004C2F9E">
        <w:t xml:space="preserve">mm de longueur par </w:t>
      </w:r>
      <w:r w:rsidR="006D3872">
        <w:t>65</w:t>
      </w:r>
      <w:r w:rsidR="004C2F9E">
        <w:t xml:space="preserve"> mm de largeur et </w:t>
      </w:r>
      <w:r w:rsidR="008D776A">
        <w:t>4</w:t>
      </w:r>
      <w:r w:rsidR="006D3872">
        <w:t>7</w:t>
      </w:r>
      <w:r w:rsidR="004C2F9E">
        <w:t xml:space="preserve"> mm de hauteur</w:t>
      </w:r>
      <w:r w:rsidR="003F0E68">
        <w:t xml:space="preserve">, pour un poids total de </w:t>
      </w:r>
      <w:r w:rsidR="00FB45A0">
        <w:t>2.</w:t>
      </w:r>
      <w:r w:rsidR="006D3872">
        <w:t>1</w:t>
      </w:r>
      <w:r w:rsidR="008D776A">
        <w:t>0</w:t>
      </w:r>
      <w:r w:rsidR="003F0E68">
        <w:t xml:space="preserve"> kg</w:t>
      </w:r>
      <w:r w:rsidR="009E4FD2">
        <w:t>.</w:t>
      </w:r>
      <w:r w:rsidR="00D66768">
        <w:t xml:space="preserve"> </w:t>
      </w:r>
      <w:r w:rsidR="0036317A">
        <w:t xml:space="preserve">Driver </w:t>
      </w:r>
      <w:proofErr w:type="gramStart"/>
      <w:r w:rsidR="004C2F9E">
        <w:t>incorporé</w:t>
      </w:r>
      <w:proofErr w:type="gramEnd"/>
      <w:r w:rsidR="004C2F9E">
        <w:t xml:space="preserve"> de </w:t>
      </w:r>
      <w:r w:rsidR="006D3872">
        <w:t>28.8</w:t>
      </w:r>
      <w:r>
        <w:t xml:space="preserve">W, son alimentation est de </w:t>
      </w:r>
      <w:r w:rsidR="000D3E97">
        <w:t>22</w:t>
      </w:r>
      <w:r w:rsidR="009E4FD2">
        <w:t>0-240</w:t>
      </w:r>
      <w:r>
        <w:t xml:space="preserve"> AC V, son flux lumineux de </w:t>
      </w:r>
      <w:r w:rsidR="006D3872">
        <w:t>1 913</w:t>
      </w:r>
      <w:r w:rsidR="00FB45A0">
        <w:t xml:space="preserve"> </w:t>
      </w:r>
      <w:r w:rsidR="001B7D06">
        <w:t>l</w:t>
      </w:r>
      <w:r>
        <w:t xml:space="preserve">m, avec un rendement lumineux du luminaire à </w:t>
      </w:r>
      <w:r w:rsidR="006D3872">
        <w:t>65</w:t>
      </w:r>
      <w:r>
        <w:t xml:space="preserve"> lm/W. </w:t>
      </w:r>
      <w:r w:rsidR="00D66768">
        <w:t xml:space="preserve">Un indice de rendu des couleurs supérieur à </w:t>
      </w:r>
      <w:r w:rsidR="00BA27E8">
        <w:t>8</w:t>
      </w:r>
      <w:r w:rsidR="006D3872">
        <w:t>2</w:t>
      </w:r>
      <w:r w:rsidR="000D3E97">
        <w:t xml:space="preserve">. </w:t>
      </w:r>
      <w:r>
        <w:t xml:space="preserve">La température de couleur du modèle </w:t>
      </w:r>
      <w:r w:rsidR="006D3872">
        <w:rPr>
          <w:rStyle w:val="editable"/>
        </w:rPr>
        <w:t>LUM28MONOBN</w:t>
      </w:r>
      <w:r w:rsidR="00BE530F">
        <w:rPr>
          <w:rStyle w:val="editable"/>
        </w:rPr>
        <w:t>2</w:t>
      </w:r>
      <w:r w:rsidR="006D3872">
        <w:t xml:space="preserve"> </w:t>
      </w:r>
      <w:r w:rsidR="00AE72CA">
        <w:t>est</w:t>
      </w:r>
      <w:r w:rsidR="009E4FD2">
        <w:t xml:space="preserve"> </w:t>
      </w:r>
      <w:r w:rsidR="00FB45A0">
        <w:t xml:space="preserve">un </w:t>
      </w:r>
      <w:r w:rsidR="00BA27E8">
        <w:t xml:space="preserve">blanc neutre </w:t>
      </w:r>
      <w:r w:rsidR="00FB45A0">
        <w:t xml:space="preserve">de </w:t>
      </w:r>
      <w:r w:rsidR="00BA27E8">
        <w:t>4000</w:t>
      </w:r>
      <w:r w:rsidR="00FB45A0">
        <w:t xml:space="preserve"> </w:t>
      </w:r>
      <w:r w:rsidR="00BA27E8">
        <w:t>K</w:t>
      </w:r>
      <w:r w:rsidR="00FB45A0">
        <w:t xml:space="preserve">. </w:t>
      </w:r>
      <w:r w:rsidR="006D3872">
        <w:t xml:space="preserve">La MONOLINE offre un UGR &lt;19 et SDCM de 2.7. </w:t>
      </w:r>
      <w:r w:rsidR="009406C5">
        <w:t>Ce luminaire bénéficie d’</w:t>
      </w:r>
      <w:r w:rsidR="008F19ED">
        <w:t xml:space="preserve">une durée de vie </w:t>
      </w:r>
      <w:r w:rsidR="003F0E68">
        <w:t xml:space="preserve">de </w:t>
      </w:r>
      <w:r w:rsidR="00BE530F">
        <w:t>50</w:t>
      </w:r>
      <w:r w:rsidR="008F19ED">
        <w:t> 000 heures</w:t>
      </w:r>
      <w:r w:rsidR="00E0557E">
        <w:t xml:space="preserve">. </w:t>
      </w:r>
      <w:r w:rsidR="009406C5">
        <w:t xml:space="preserve">Ce </w:t>
      </w:r>
      <w:r>
        <w:t xml:space="preserve">luminaire est certifié CE &amp; </w:t>
      </w:r>
      <w:proofErr w:type="spellStart"/>
      <w:r>
        <w:t>RoHs</w:t>
      </w:r>
      <w:proofErr w:type="spellEnd"/>
      <w:r w:rsidR="00832243">
        <w:t xml:space="preserve"> et garantie </w:t>
      </w:r>
      <w:r w:rsidR="009406C5">
        <w:t>3</w:t>
      </w:r>
      <w:r w:rsidR="00832243">
        <w:t xml:space="preserve"> ans.</w:t>
      </w:r>
    </w:p>
    <w:p w14:paraId="1EDE7BFD" w14:textId="2A22D9D9" w:rsidR="001B7D06" w:rsidRPr="00B120FD" w:rsidRDefault="004A03A9" w:rsidP="000D1E8B">
      <w:pPr>
        <w:jc w:val="both"/>
      </w:pPr>
      <w:r>
        <w:t xml:space="preserve">Nos préconisations d’utilisation : </w:t>
      </w:r>
      <w:r w:rsidR="008D776A">
        <w:t xml:space="preserve">Bâtiments tertiaires, cafés, hôtels, restaurants, </w:t>
      </w:r>
      <w:proofErr w:type="spellStart"/>
      <w:r w:rsidR="008D776A">
        <w:t>co-working</w:t>
      </w:r>
      <w:proofErr w:type="spellEnd"/>
      <w:r w:rsidR="008D776A">
        <w:t xml:space="preserve">, bureaux, open </w:t>
      </w:r>
      <w:proofErr w:type="spellStart"/>
      <w:r w:rsidR="008D776A">
        <w:t>space</w:t>
      </w:r>
      <w:proofErr w:type="spellEnd"/>
      <w:r w:rsidR="008D776A">
        <w:t>, salles de classe.</w:t>
      </w:r>
    </w:p>
    <w:sectPr w:rsidR="001B7D06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6145505">
    <w:abstractNumId w:val="1"/>
  </w:num>
  <w:num w:numId="2" w16cid:durableId="2057004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173E3"/>
    <w:rsid w:val="000249CF"/>
    <w:rsid w:val="00076FB5"/>
    <w:rsid w:val="00092181"/>
    <w:rsid w:val="000D1E8B"/>
    <w:rsid w:val="000D3E97"/>
    <w:rsid w:val="000E7EB5"/>
    <w:rsid w:val="001831A7"/>
    <w:rsid w:val="001B7D06"/>
    <w:rsid w:val="002072F2"/>
    <w:rsid w:val="00256DD5"/>
    <w:rsid w:val="00257232"/>
    <w:rsid w:val="00267CB5"/>
    <w:rsid w:val="002900FE"/>
    <w:rsid w:val="002B39F7"/>
    <w:rsid w:val="002D4A39"/>
    <w:rsid w:val="0035797E"/>
    <w:rsid w:val="0036317A"/>
    <w:rsid w:val="003E4FD1"/>
    <w:rsid w:val="003F0E68"/>
    <w:rsid w:val="004A03A9"/>
    <w:rsid w:val="004C2F9E"/>
    <w:rsid w:val="005A615B"/>
    <w:rsid w:val="005A665E"/>
    <w:rsid w:val="005B7695"/>
    <w:rsid w:val="00606138"/>
    <w:rsid w:val="00625168"/>
    <w:rsid w:val="0063343F"/>
    <w:rsid w:val="00651D39"/>
    <w:rsid w:val="006A3FB4"/>
    <w:rsid w:val="006D3872"/>
    <w:rsid w:val="006E07CC"/>
    <w:rsid w:val="006F112A"/>
    <w:rsid w:val="00704C4E"/>
    <w:rsid w:val="00727820"/>
    <w:rsid w:val="007C2BD5"/>
    <w:rsid w:val="00832243"/>
    <w:rsid w:val="00834473"/>
    <w:rsid w:val="00864E5E"/>
    <w:rsid w:val="008C6A3A"/>
    <w:rsid w:val="008D776A"/>
    <w:rsid w:val="008E26E3"/>
    <w:rsid w:val="008F19ED"/>
    <w:rsid w:val="009129DC"/>
    <w:rsid w:val="009406C5"/>
    <w:rsid w:val="00945EFF"/>
    <w:rsid w:val="00946635"/>
    <w:rsid w:val="009632CC"/>
    <w:rsid w:val="009C7B4D"/>
    <w:rsid w:val="009E4FD2"/>
    <w:rsid w:val="00A02CB8"/>
    <w:rsid w:val="00A43F16"/>
    <w:rsid w:val="00AC53D6"/>
    <w:rsid w:val="00AE33FC"/>
    <w:rsid w:val="00AE72CA"/>
    <w:rsid w:val="00AF407B"/>
    <w:rsid w:val="00B120FD"/>
    <w:rsid w:val="00B64666"/>
    <w:rsid w:val="00BA27E8"/>
    <w:rsid w:val="00BA5CD7"/>
    <w:rsid w:val="00BB4599"/>
    <w:rsid w:val="00BE530F"/>
    <w:rsid w:val="00C459A2"/>
    <w:rsid w:val="00C61B78"/>
    <w:rsid w:val="00C77B43"/>
    <w:rsid w:val="00C934EF"/>
    <w:rsid w:val="00D13C59"/>
    <w:rsid w:val="00D227B7"/>
    <w:rsid w:val="00D24EB5"/>
    <w:rsid w:val="00D65BEA"/>
    <w:rsid w:val="00D66768"/>
    <w:rsid w:val="00D725B4"/>
    <w:rsid w:val="00E0557E"/>
    <w:rsid w:val="00EA5322"/>
    <w:rsid w:val="00F54FAA"/>
    <w:rsid w:val="00FB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Jeremy</cp:lastModifiedBy>
  <cp:revision>2</cp:revision>
  <dcterms:created xsi:type="dcterms:W3CDTF">2022-08-10T06:03:00Z</dcterms:created>
  <dcterms:modified xsi:type="dcterms:W3CDTF">2022-08-10T06:03:00Z</dcterms:modified>
</cp:coreProperties>
</file>