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2"/>
        <w:keepNext w:val="0"/>
        <w:keepLines w:val="0"/>
        <w:spacing w:after="80" w:lineRule="auto"/>
        <w:jc w:val="center"/>
        <w:rPr>
          <w:b w:val="1"/>
          <w:bCs w:val="1"/>
          <w:sz w:val="30"/>
          <w:szCs w:val="30"/>
        </w:rPr>
      </w:pPr>
      <w:bookmarkStart w:colFirst="0" w:colLast="0" w:name="_cdoj0y1hneje" w:id="0"/>
      <w:bookmarkEnd w:id="0"/>
      <w:r w:rsidDel="00000000" w:rsidR="00000000" w:rsidRPr="00000000">
        <w:rPr>
          <w:b w:val="1"/>
          <w:bCs w:val="1"/>
          <w:sz w:val="30"/>
          <w:szCs w:val="30"/>
          <w:rtl w:val="0"/>
        </w:rPr>
        <w:t xml:space="preserve">SPOTS1N : Spot LED en saillie STAKLIGHT – 6W – Noir –   Blanc Neutre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STAKLIGHT - Spot saillie LED 6W Design Circulaire</w:t>
      </w:r>
    </w:p>
    <w:p w:rsidR="00000000" w:rsidDel="00000000" w:rsidP="00000000" w:rsidRDefault="00000000" w:rsidRPr="00000000" w14:paraId="00000003">
      <w:pPr>
        <w:numPr>
          <w:ilvl w:val="0"/>
          <w:numId w:val="1"/>
        </w:numPr>
        <w:spacing w:after="0" w:afterAutospacing="0" w:before="24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Matériaux :</w:t>
      </w:r>
      <w:r w:rsidDel="00000000" w:rsidR="00000000" w:rsidRPr="00000000">
        <w:rPr>
          <w:rtl w:val="0"/>
        </w:rPr>
        <w:t xml:space="preserve"> Aluminium</w:t>
      </w:r>
    </w:p>
    <w:p w:rsidR="00000000" w:rsidDel="00000000" w:rsidP="00000000" w:rsidRDefault="00000000" w:rsidRPr="00000000" w14:paraId="00000004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Protection :</w:t>
      </w:r>
      <w:r w:rsidDel="00000000" w:rsidR="00000000" w:rsidRPr="00000000">
        <w:rPr>
          <w:rtl w:val="0"/>
        </w:rPr>
        <w:t xml:space="preserve"> IP20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Dimensions :</w:t>
      </w:r>
      <w:r w:rsidDel="00000000" w:rsidR="00000000" w:rsidRPr="00000000">
        <w:rPr>
          <w:rtl w:val="0"/>
        </w:rPr>
        <w:t xml:space="preserve"> Ø 90 x 110 mm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Consommation :</w:t>
      </w:r>
      <w:r w:rsidDel="00000000" w:rsidR="00000000" w:rsidRPr="00000000">
        <w:rPr>
          <w:rtl w:val="0"/>
        </w:rPr>
        <w:t xml:space="preserve"> 6 W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Alimentation :</w:t>
      </w:r>
      <w:r w:rsidDel="00000000" w:rsidR="00000000" w:rsidRPr="00000000">
        <w:rPr>
          <w:rtl w:val="0"/>
        </w:rPr>
        <w:t xml:space="preserve"> 220 – 240 V AC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Flux lumineux :</w:t>
      </w:r>
      <w:r w:rsidDel="00000000" w:rsidR="00000000" w:rsidRPr="00000000">
        <w:rPr>
          <w:rtl w:val="0"/>
        </w:rPr>
        <w:t xml:space="preserve"> 630 lm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Performance lumineuse :</w:t>
      </w:r>
      <w:r w:rsidDel="00000000" w:rsidR="00000000" w:rsidRPr="00000000">
        <w:rPr>
          <w:rtl w:val="0"/>
        </w:rPr>
        <w:t xml:space="preserve"> 105 lm/W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IRC :</w:t>
      </w:r>
      <w:r w:rsidDel="00000000" w:rsidR="00000000" w:rsidRPr="00000000">
        <w:rPr>
          <w:rtl w:val="0"/>
        </w:rPr>
        <w:t xml:space="preserve"> &gt; 80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couleur :</w:t>
      </w:r>
      <w:r w:rsidDel="00000000" w:rsidR="00000000" w:rsidRPr="00000000">
        <w:rPr>
          <w:rtl w:val="0"/>
        </w:rPr>
        <w:t xml:space="preserve"> 4 000 K (Blanc neutre)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Durée de vie :</w:t>
      </w:r>
      <w:r w:rsidDel="00000000" w:rsidR="00000000" w:rsidRPr="00000000">
        <w:rPr>
          <w:rtl w:val="0"/>
        </w:rPr>
        <w:t xml:space="preserve"> 50 000 heures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Température de fonctionnement :</w:t>
      </w:r>
      <w:r w:rsidDel="00000000" w:rsidR="00000000" w:rsidRPr="00000000">
        <w:rPr>
          <w:rtl w:val="0"/>
        </w:rPr>
        <w:t xml:space="preserve"> -20°C à + 40°C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Spécificités :</w:t>
      </w:r>
      <w:r w:rsidDel="00000000" w:rsidR="00000000" w:rsidRPr="00000000">
        <w:rPr>
          <w:rtl w:val="0"/>
        </w:rPr>
        <w:t xml:space="preserve"> Installation en saillie (plafonnier), corps robuste en aluminium, finition noir mat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spacing w:after="0" w:afterAutospacing="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Certifications :</w:t>
      </w:r>
      <w:r w:rsidDel="00000000" w:rsidR="00000000" w:rsidRPr="00000000">
        <w:rPr>
          <w:rtl w:val="0"/>
        </w:rPr>
        <w:t xml:space="preserve"> CE &amp; RoHs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spacing w:after="240" w:before="0" w:beforeAutospacing="0" w:lineRule="auto"/>
        <w:ind w:left="720" w:hanging="360"/>
      </w:pPr>
      <w:r w:rsidDel="00000000" w:rsidR="00000000" w:rsidRPr="00000000">
        <w:rPr>
          <w:b w:val="1"/>
          <w:bCs w:val="1"/>
          <w:rtl w:val="0"/>
        </w:rPr>
        <w:t xml:space="preserve">Garantie :</w:t>
      </w:r>
      <w:r w:rsidDel="00000000" w:rsidR="00000000" w:rsidRPr="00000000">
        <w:rPr>
          <w:rtl w:val="0"/>
        </w:rPr>
        <w:t xml:space="preserve"> 3 ans</w:t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bCs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bCs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iCs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iCs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