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1cv0mdo9w427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SPOTI2 : WALL-I – Spot sur rail – 12 W –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PROJECTEUR SUR RAIL - Solution d'accentuation haute flexibilité pour showrooms et accueils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Corps en Aluminium avec dissipateur thermique optimisé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126,5 x 89 x 220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LED :</w:t>
      </w:r>
      <w:r w:rsidDel="00000000" w:rsidR="00000000" w:rsidRPr="00000000">
        <w:rPr>
          <w:rtl w:val="0"/>
        </w:rPr>
        <w:t xml:space="preserve"> CITIZEN COB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12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Adaptateur pour rail triphasé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Orientation :</w:t>
      </w:r>
      <w:r w:rsidDel="00000000" w:rsidR="00000000" w:rsidRPr="00000000">
        <w:rPr>
          <w:rtl w:val="0"/>
        </w:rPr>
        <w:t xml:space="preserve"> 360° / 180° – Mobilité totale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1 380 lm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115 lm/W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45°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40 000 heures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Couleur : Blanc/Noir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C’est une solution particulièrement efficace pour les bornes d'accueil, les vitrines et la mise en valeur architecturale intérieure.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