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t9s03250gpmi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R962085BCH : Ruban LED 5m – 12V – 3 000 K – IP20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RUBAN LED - Solution d'éclairage indirect pour aménagement intérieur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Bande flexible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5000 x 8 x 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Découpe :</w:t>
      </w:r>
      <w:r w:rsidDel="00000000" w:rsidR="00000000" w:rsidRPr="00000000">
        <w:rPr>
          <w:rtl w:val="0"/>
        </w:rPr>
        <w:t xml:space="preserve"> Redimensionnable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9,6 W/m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12 V DC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Format étroit (8 mm), lumière chaleureuse idéale pour le soulignement architectural, l'éclairage de niches, de faux plafonds et le rétroéclairage de mobilier.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