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hpac14j2insu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R195050RVBWWIP65 : Ruban LED 5m – 24V – RVB + CCT – IP65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RUBAN LED - Solution d'éclairage décoratif et d'ambiance haute performance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Bande flexible/silicone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5000 x 12 x 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Découpe :</w:t>
      </w:r>
      <w:r w:rsidDel="00000000" w:rsidR="00000000" w:rsidRPr="00000000">
        <w:rPr>
          <w:color w:val="1d1c1d"/>
          <w:rtl w:val="0"/>
        </w:rPr>
        <w:t xml:space="preserve"> Sectionnable tous les 100 mm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Densité LED :</w:t>
      </w:r>
      <w:r w:rsidDel="00000000" w:rsidR="00000000" w:rsidRPr="00000000">
        <w:rPr>
          <w:color w:val="1d1c1d"/>
          <w:rtl w:val="0"/>
        </w:rPr>
        <w:t xml:space="preserve"> 60 LED / mètre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19,2 W/m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24 V DC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400 à 440 lm/m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RVB (Multicolore) + 3 000 K (Blanc chaud) + 5 000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Fixation par adhésif double-face au verso, idéal pour corniches, cuisines, commerces et balisage extérieur protégé.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