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jc w:val="center"/>
        <w:rPr>
          <w:b w:val="1"/>
          <w:bCs w:val="1"/>
          <w:color w:val="1d1c1d"/>
          <w:sz w:val="30"/>
          <w:szCs w:val="30"/>
        </w:rPr>
      </w:pPr>
      <w:bookmarkStart w:colFirst="0" w:colLast="0" w:name="_2w9c9va9orcp" w:id="0"/>
      <w:bookmarkEnd w:id="0"/>
      <w:r w:rsidDel="00000000" w:rsidR="00000000" w:rsidRPr="00000000">
        <w:rPr>
          <w:b w:val="1"/>
          <w:bCs w:val="1"/>
          <w:color w:val="1d1c1d"/>
          <w:sz w:val="30"/>
          <w:szCs w:val="30"/>
          <w:rtl w:val="0"/>
        </w:rPr>
        <w:t xml:space="preserve">LEDS7GU10DNW-40 : Lampe Spot LED GU10 7W – Gamme Prémium – Angle 40°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SPOT LED - Lampe GU10 7W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Matériaux :</w:t>
      </w:r>
      <w:r w:rsidDel="00000000" w:rsidR="00000000" w:rsidRPr="00000000">
        <w:rPr>
          <w:color w:val="1d1c1d"/>
          <w:rtl w:val="0"/>
        </w:rPr>
        <w:t xml:space="preserve"> Aluminium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Protection :</w:t>
      </w:r>
      <w:r w:rsidDel="00000000" w:rsidR="00000000" w:rsidRPr="00000000">
        <w:rPr>
          <w:color w:val="1d1c1d"/>
          <w:rtl w:val="0"/>
        </w:rPr>
        <w:t xml:space="preserve"> IP50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Dimensions :</w:t>
      </w:r>
      <w:r w:rsidDel="00000000" w:rsidR="00000000" w:rsidRPr="00000000">
        <w:rPr>
          <w:color w:val="1d1c1d"/>
          <w:rtl w:val="0"/>
        </w:rPr>
        <w:t xml:space="preserve"> Ø 50 x 56 mm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Culot :</w:t>
      </w:r>
      <w:r w:rsidDel="00000000" w:rsidR="00000000" w:rsidRPr="00000000">
        <w:rPr>
          <w:color w:val="1d1c1d"/>
          <w:rtl w:val="0"/>
        </w:rPr>
        <w:t xml:space="preserve"> GU10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Poids :</w:t>
      </w:r>
      <w:r w:rsidDel="00000000" w:rsidR="00000000" w:rsidRPr="00000000">
        <w:rPr>
          <w:color w:val="1d1c1d"/>
          <w:rtl w:val="0"/>
        </w:rPr>
        <w:t xml:space="preserve"> 0,050 kg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Consommation :</w:t>
      </w:r>
      <w:r w:rsidDel="00000000" w:rsidR="00000000" w:rsidRPr="00000000">
        <w:rPr>
          <w:color w:val="1d1c1d"/>
          <w:rtl w:val="0"/>
        </w:rPr>
        <w:t xml:space="preserve"> 7 W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Alimentation :</w:t>
      </w:r>
      <w:r w:rsidDel="00000000" w:rsidR="00000000" w:rsidRPr="00000000">
        <w:rPr>
          <w:color w:val="1d1c1d"/>
          <w:rtl w:val="0"/>
        </w:rPr>
        <w:t xml:space="preserve"> 220 – 240 V AC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Flux lumineux :</w:t>
      </w:r>
      <w:r w:rsidDel="00000000" w:rsidR="00000000" w:rsidRPr="00000000">
        <w:rPr>
          <w:color w:val="1d1c1d"/>
          <w:rtl w:val="0"/>
        </w:rPr>
        <w:t xml:space="preserve"> 580 lm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Performance lumineuse :</w:t>
      </w:r>
      <w:r w:rsidDel="00000000" w:rsidR="00000000" w:rsidRPr="00000000">
        <w:rPr>
          <w:color w:val="1d1c1d"/>
          <w:rtl w:val="0"/>
        </w:rPr>
        <w:t xml:space="preserve"> 83 lm/W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IRC :</w:t>
      </w:r>
      <w:r w:rsidDel="00000000" w:rsidR="00000000" w:rsidRPr="00000000">
        <w:rPr>
          <w:color w:val="1d1c1d"/>
          <w:rtl w:val="0"/>
        </w:rPr>
        <w:t xml:space="preserve"> &gt; 80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Température de couleur :</w:t>
      </w:r>
      <w:r w:rsidDel="00000000" w:rsidR="00000000" w:rsidRPr="00000000">
        <w:rPr>
          <w:color w:val="1d1c1d"/>
          <w:rtl w:val="0"/>
        </w:rPr>
        <w:t xml:space="preserve"> 4 000 K (Blanc neutre)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Angle de diffusion :</w:t>
      </w:r>
      <w:r w:rsidDel="00000000" w:rsidR="00000000" w:rsidRPr="00000000">
        <w:rPr>
          <w:color w:val="1d1c1d"/>
          <w:rtl w:val="0"/>
        </w:rPr>
        <w:t xml:space="preserve"> 40°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Durée de vie :</w:t>
      </w:r>
      <w:r w:rsidDel="00000000" w:rsidR="00000000" w:rsidRPr="00000000">
        <w:rPr>
          <w:color w:val="1d1c1d"/>
          <w:rtl w:val="0"/>
        </w:rPr>
        <w:t xml:space="preserve"> 30 000 heures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Température de fonctionnement :</w:t>
      </w:r>
      <w:r w:rsidDel="00000000" w:rsidR="00000000" w:rsidRPr="00000000">
        <w:rPr>
          <w:color w:val="1d1c1d"/>
          <w:rtl w:val="0"/>
        </w:rPr>
        <w:t xml:space="preserve"> -20°C à + 45°C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Spécificités :</w:t>
      </w:r>
      <w:r w:rsidDel="00000000" w:rsidR="00000000" w:rsidRPr="00000000">
        <w:rPr>
          <w:color w:val="1d1c1d"/>
          <w:rtl w:val="0"/>
        </w:rPr>
        <w:t xml:space="preserve"> Éclairage puissant et clair favorisant la concentration, idéal pour les bureaux, commerces et zones de circulation, format compact compatible avec la majorité des supports standards.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Certifications :</w:t>
      </w:r>
      <w:r w:rsidDel="00000000" w:rsidR="00000000" w:rsidRPr="00000000">
        <w:rPr>
          <w:color w:val="1d1c1d"/>
          <w:rtl w:val="0"/>
        </w:rPr>
        <w:t xml:space="preserve"> CE &amp; RoHs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Garantie :</w:t>
      </w:r>
      <w:r w:rsidDel="00000000" w:rsidR="00000000" w:rsidRPr="00000000">
        <w:rPr>
          <w:color w:val="1d1c1d"/>
          <w:rtl w:val="0"/>
        </w:rPr>
        <w:t xml:space="preserve"> 2 ans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