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dua2zhudxqgh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LEDDETECT4 : Détecteur de mouvements Infrarouge encastrable – 360°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Détecteur de mouvements</w:t>
      </w:r>
      <w:r w:rsidDel="00000000" w:rsidR="00000000" w:rsidRPr="00000000">
        <w:rPr>
          <w:rtl w:val="0"/>
        </w:rPr>
        <w:t xml:space="preserve"> – 6m, 360°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produit :</w:t>
      </w:r>
      <w:r w:rsidDel="00000000" w:rsidR="00000000" w:rsidRPr="00000000">
        <w:rPr>
          <w:rtl w:val="0"/>
        </w:rPr>
        <w:t xml:space="preserve"> Détecteur de mouvement à technologie Infrarouge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Montage :</w:t>
      </w:r>
      <w:r w:rsidDel="00000000" w:rsidR="00000000" w:rsidRPr="00000000">
        <w:rPr>
          <w:rtl w:val="0"/>
        </w:rPr>
        <w:t xml:space="preserve"> Encastrable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Design :</w:t>
      </w:r>
      <w:r w:rsidDel="00000000" w:rsidR="00000000" w:rsidRPr="00000000">
        <w:rPr>
          <w:rtl w:val="0"/>
        </w:rPr>
        <w:t xml:space="preserve"> Finition discrète pour une intégration esthétique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détection :</w:t>
      </w:r>
      <w:r w:rsidDel="00000000" w:rsidR="00000000" w:rsidRPr="00000000">
        <w:rPr>
          <w:rtl w:val="0"/>
        </w:rPr>
        <w:t xml:space="preserve"> 360°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Portée :</w:t>
      </w:r>
      <w:r w:rsidDel="00000000" w:rsidR="00000000" w:rsidRPr="00000000">
        <w:rPr>
          <w:rtl w:val="0"/>
        </w:rPr>
        <w:t xml:space="preserve"> Jusqu'à 6 mètres de rayon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Hauteur d'installation :</w:t>
      </w:r>
      <w:r w:rsidDel="00000000" w:rsidR="00000000" w:rsidRPr="00000000">
        <w:rPr>
          <w:rtl w:val="0"/>
        </w:rPr>
        <w:t xml:space="preserve"> Recommandée entre 2,2 m et 4 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Puissance de coupure max :</w:t>
      </w:r>
      <w:r w:rsidDel="00000000" w:rsidR="00000000" w:rsidRPr="00000000">
        <w:rPr>
          <w:rtl w:val="0"/>
        </w:rPr>
        <w:t xml:space="preserve"> 300 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Réglages :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Temporisation :</w:t>
      </w:r>
      <w:r w:rsidDel="00000000" w:rsidR="00000000" w:rsidRPr="00000000">
        <w:rPr>
          <w:rtl w:val="0"/>
        </w:rPr>
        <w:t xml:space="preserve"> Ajustable de 10 secondes à 7 minutes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Seuil de luminosité :</w:t>
      </w:r>
      <w:r w:rsidDel="00000000" w:rsidR="00000000" w:rsidRPr="00000000">
        <w:rPr>
          <w:rtl w:val="0"/>
        </w:rPr>
        <w:t xml:space="preserve"> Ajustable de 3 à 2000 Lux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Usage :</w:t>
      </w:r>
      <w:r w:rsidDel="00000000" w:rsidR="00000000" w:rsidRPr="00000000">
        <w:rPr>
          <w:rtl w:val="0"/>
        </w:rPr>
        <w:t xml:space="preserve"> Intérieur (Idéal pour couloirs, sanitaires, halls d'accueil et bureaux)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Ce modèle encastrable permet une automatisation totale de l'éclairage tout en restant quasi invisible dans le plafond.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Note technique :</w:t>
      </w:r>
      <w:r w:rsidDel="00000000" w:rsidR="00000000" w:rsidRPr="00000000">
        <w:rPr>
          <w:rtl w:val="0"/>
        </w:rPr>
        <w:t xml:space="preserve"> Son installation nécessite un perçage standard en faux-plafond pour un maintien sécurisé par ressorts ou pattes de fixation.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