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b5a8oww9nzxx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LED25ORBN : RAPTOR – Spot LED orientable 25W –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SPOT ENCASTRABLE - Solution d’éclairage directionnel haute performance pour faux-plafonds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IK06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180 x 128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Orientation :</w:t>
      </w:r>
      <w:r w:rsidDel="00000000" w:rsidR="00000000" w:rsidRPr="00000000">
        <w:rPr>
          <w:rtl w:val="0"/>
        </w:rPr>
        <w:t xml:space="preserve"> Rotation à 350° et inclinaison jusqu'à 40°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25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60°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Design moderne disponible en finition Blanc ou Noir. Conçu pour un usage professionnel intensif, il permet une mise en valeur précise des zones de vente, vitrines ou circulations.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CE, Classe II,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